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666D" w14:textId="0CF33F37" w:rsidR="008B3927" w:rsidRDefault="008B3927" w:rsidP="00862223">
      <w:pPr>
        <w:jc w:val="center"/>
        <w:rPr>
          <w:b/>
          <w:sz w:val="32"/>
          <w:szCs w:val="32"/>
          <w:u w:val="single"/>
        </w:rPr>
      </w:pPr>
      <w:r>
        <w:rPr>
          <w:b/>
          <w:sz w:val="32"/>
          <w:szCs w:val="32"/>
          <w:u w:val="single"/>
        </w:rPr>
        <w:t>Polaris Gen</w:t>
      </w:r>
      <w:r w:rsidR="001238EB">
        <w:rPr>
          <w:b/>
          <w:sz w:val="32"/>
          <w:szCs w:val="32"/>
          <w:u w:val="single"/>
        </w:rPr>
        <w:t>e</w:t>
      </w:r>
      <w:r>
        <w:rPr>
          <w:b/>
          <w:sz w:val="32"/>
          <w:szCs w:val="32"/>
          <w:u w:val="single"/>
        </w:rPr>
        <w:t>ral Spare Tire / Accessory Rack</w:t>
      </w:r>
      <w:r w:rsidR="008B3A09">
        <w:rPr>
          <w:b/>
          <w:sz w:val="32"/>
          <w:szCs w:val="32"/>
          <w:u w:val="single"/>
        </w:rPr>
        <w:t xml:space="preserve"> Installation Instructions</w:t>
      </w:r>
    </w:p>
    <w:p w14:paraId="35604D79" w14:textId="77777777" w:rsidR="00A16F9E" w:rsidRPr="00862223" w:rsidRDefault="00A16F9E" w:rsidP="00862223">
      <w:pPr>
        <w:jc w:val="center"/>
        <w:rPr>
          <w:b/>
          <w:sz w:val="32"/>
          <w:szCs w:val="32"/>
          <w:u w:val="single"/>
        </w:rPr>
      </w:pPr>
    </w:p>
    <w:p w14:paraId="4A88E7AF" w14:textId="0D48F225" w:rsidR="00176B50" w:rsidRDefault="00CD101B" w:rsidP="008B3927">
      <w:pPr>
        <w:pStyle w:val="ListParagraph"/>
        <w:numPr>
          <w:ilvl w:val="0"/>
          <w:numId w:val="14"/>
        </w:numPr>
      </w:pPr>
      <w:r>
        <w:t>Bolt</w:t>
      </w:r>
      <w:r w:rsidR="008B3927">
        <w:t xml:space="preserve"> </w:t>
      </w:r>
      <w:r w:rsidR="000466D9">
        <w:t xml:space="preserve">the </w:t>
      </w:r>
      <w:proofErr w:type="gramStart"/>
      <w:r w:rsidR="00F7007E">
        <w:t>cross bar</w:t>
      </w:r>
      <w:proofErr w:type="gramEnd"/>
      <w:r w:rsidR="00C57EFE">
        <w:t xml:space="preserve"> tire mount bar</w:t>
      </w:r>
      <w:r w:rsidR="000466D9">
        <w:t xml:space="preserve"> </w:t>
      </w:r>
      <w:r w:rsidRPr="00CD101B">
        <w:rPr>
          <w:b/>
          <w:u w:val="single"/>
        </w:rPr>
        <w:t xml:space="preserve">VERY </w:t>
      </w:r>
      <w:r w:rsidR="008B3927" w:rsidRPr="00CD101B">
        <w:rPr>
          <w:b/>
          <w:u w:val="single"/>
        </w:rPr>
        <w:t>LOOSLEY</w:t>
      </w:r>
      <w:r w:rsidR="008B3927">
        <w:t xml:space="preserve"> to the two sides</w:t>
      </w:r>
      <w:r w:rsidR="000466D9">
        <w:t xml:space="preserve"> pieces</w:t>
      </w:r>
      <w:r w:rsidR="00E7792D">
        <w:t xml:space="preserve"> using </w:t>
      </w:r>
      <w:r w:rsidR="00AD72A0">
        <w:t>eight</w:t>
      </w:r>
      <w:r w:rsidR="00176B50">
        <w:t xml:space="preserve"> (</w:t>
      </w:r>
      <w:r w:rsidR="00AD72A0">
        <w:t>8</w:t>
      </w:r>
      <w:r w:rsidR="00176B50">
        <w:t xml:space="preserve">) </w:t>
      </w:r>
      <w:r w:rsidR="00E7792D">
        <w:t xml:space="preserve">of the </w:t>
      </w:r>
      <w:r w:rsidR="00AD72A0">
        <w:t xml:space="preserve">5/16” </w:t>
      </w:r>
      <w:r w:rsidR="00176B50">
        <w:t>nuts and bolts provided</w:t>
      </w:r>
      <w:r w:rsidR="00E7792D">
        <w:t xml:space="preserve">. </w:t>
      </w:r>
      <w:r>
        <w:t xml:space="preserve"> </w:t>
      </w:r>
      <w:r w:rsidR="00E7792D">
        <w:t>B</w:t>
      </w:r>
      <w:r w:rsidR="008B3927">
        <w:t xml:space="preserve">e sure </w:t>
      </w:r>
      <w:r w:rsidR="00A11E3A">
        <w:t>tire mounting platform</w:t>
      </w:r>
      <w:r>
        <w:t xml:space="preserve"> is</w:t>
      </w:r>
      <w:r w:rsidR="00C57EFE">
        <w:t xml:space="preserve"> angled towards the back of the rack</w:t>
      </w:r>
      <w:r w:rsidR="00E7792D">
        <w:t xml:space="preserve"> or you could have it on backwards</w:t>
      </w:r>
      <w:r w:rsidR="00176B50">
        <w:t xml:space="preserve">. See </w:t>
      </w:r>
      <w:r w:rsidR="00F7007E">
        <w:t>pic</w:t>
      </w:r>
      <w:r w:rsidR="00176B50">
        <w:t xml:space="preserve"> below. </w:t>
      </w:r>
    </w:p>
    <w:p w14:paraId="012CFE6B" w14:textId="77777777" w:rsidR="00176B50" w:rsidRDefault="00176B50" w:rsidP="00176B50">
      <w:pPr>
        <w:pStyle w:val="ListParagraph"/>
        <w:rPr>
          <w:noProof/>
        </w:rPr>
      </w:pPr>
    </w:p>
    <w:p w14:paraId="3628FA2E" w14:textId="77777777" w:rsidR="00C462E8" w:rsidRDefault="00A11E3A" w:rsidP="00C57EFE">
      <w:pPr>
        <w:pStyle w:val="ListParagraph"/>
        <w:jc w:val="center"/>
      </w:pPr>
      <w:r>
        <w:rPr>
          <w:noProof/>
        </w:rPr>
        <w:drawing>
          <wp:inline distT="0" distB="0" distL="0" distR="0" wp14:anchorId="4C0B90DF" wp14:editId="346092BD">
            <wp:extent cx="2000258" cy="2373268"/>
            <wp:effectExtent l="4127" t="0" r="4128" b="412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009466" cy="2384193"/>
                    </a:xfrm>
                    <a:prstGeom prst="rect">
                      <a:avLst/>
                    </a:prstGeom>
                    <a:ln>
                      <a:noFill/>
                    </a:ln>
                    <a:effectLst>
                      <a:softEdge rad="112500"/>
                    </a:effectLst>
                  </pic:spPr>
                </pic:pic>
              </a:graphicData>
            </a:graphic>
          </wp:inline>
        </w:drawing>
      </w:r>
    </w:p>
    <w:p w14:paraId="5D12901A" w14:textId="77777777" w:rsidR="00C57EFE" w:rsidRDefault="00C57EFE" w:rsidP="00C57EFE">
      <w:pPr>
        <w:pStyle w:val="ListParagraph"/>
        <w:jc w:val="center"/>
      </w:pPr>
    </w:p>
    <w:p w14:paraId="2C2F0F23" w14:textId="77777777" w:rsidR="008B3927" w:rsidRDefault="009554EE" w:rsidP="008B3927">
      <w:pPr>
        <w:pStyle w:val="ListParagraph"/>
        <w:numPr>
          <w:ilvl w:val="0"/>
          <w:numId w:val="14"/>
        </w:numPr>
      </w:pPr>
      <w:r>
        <w:t>Set the loosely assembled rack on top of the bed sides</w:t>
      </w:r>
      <w:r w:rsidR="00C57EFE">
        <w:t>.</w:t>
      </w:r>
    </w:p>
    <w:p w14:paraId="24647574" w14:textId="77777777" w:rsidR="00C57EFE" w:rsidRDefault="00C57EFE" w:rsidP="00C57EFE">
      <w:pPr>
        <w:ind w:left="360"/>
      </w:pPr>
    </w:p>
    <w:p w14:paraId="3CFA9E69" w14:textId="7EBB766F" w:rsidR="009554EE" w:rsidRDefault="009554EE" w:rsidP="008B3927">
      <w:pPr>
        <w:pStyle w:val="ListParagraph"/>
        <w:numPr>
          <w:ilvl w:val="0"/>
          <w:numId w:val="14"/>
        </w:numPr>
      </w:pPr>
      <w:r>
        <w:t xml:space="preserve">Align one side of the bottom metal plate to the top of the </w:t>
      </w:r>
      <w:r w:rsidR="000466D9">
        <w:t>plastic bed side</w:t>
      </w:r>
      <w:r>
        <w:t xml:space="preserve"> and drill the</w:t>
      </w:r>
      <w:r w:rsidR="00AD72A0">
        <w:t xml:space="preserve"> </w:t>
      </w:r>
      <w:r>
        <w:t xml:space="preserve">hole </w:t>
      </w:r>
      <w:r w:rsidR="00CF714B">
        <w:t>through</w:t>
      </w:r>
      <w:r>
        <w:t xml:space="preserve"> the plastic </w:t>
      </w:r>
      <w:r w:rsidR="006D55DD">
        <w:t xml:space="preserve">bed side </w:t>
      </w:r>
      <w:r>
        <w:t xml:space="preserve">that </w:t>
      </w:r>
      <w:r w:rsidR="00CF714B">
        <w:t>is</w:t>
      </w:r>
      <w:r>
        <w:t xml:space="preserve"> </w:t>
      </w:r>
      <w:proofErr w:type="gramStart"/>
      <w:r>
        <w:t>pre drilled</w:t>
      </w:r>
      <w:proofErr w:type="gramEnd"/>
      <w:r>
        <w:t xml:space="preserve"> in the metal plate</w:t>
      </w:r>
      <w:r w:rsidR="00176B50">
        <w:t xml:space="preserve">, see </w:t>
      </w:r>
      <w:r w:rsidR="00A11E3A">
        <w:t>photo</w:t>
      </w:r>
      <w:r w:rsidR="00F97AF5">
        <w:t xml:space="preserve"> </w:t>
      </w:r>
      <w:r w:rsidR="00176B50">
        <w:t xml:space="preserve">below. </w:t>
      </w:r>
      <w:r w:rsidR="00A124C0">
        <w:t xml:space="preserve"> Only do 1 side at a time</w:t>
      </w:r>
      <w:r w:rsidR="005B0E32">
        <w:t>!</w:t>
      </w:r>
      <w:r w:rsidR="00A124C0">
        <w:t xml:space="preserve">  </w:t>
      </w:r>
    </w:p>
    <w:p w14:paraId="759BEF9E" w14:textId="77777777" w:rsidR="00C57EFE" w:rsidRDefault="00C57EFE" w:rsidP="00C57EFE">
      <w:pPr>
        <w:pStyle w:val="ListParagraph"/>
      </w:pPr>
    </w:p>
    <w:p w14:paraId="7A44798E" w14:textId="77777777" w:rsidR="00C57EFE" w:rsidRDefault="00C57EFE" w:rsidP="00C57EFE">
      <w:pPr>
        <w:ind w:left="360"/>
      </w:pPr>
    </w:p>
    <w:p w14:paraId="2FF831DA" w14:textId="77777777" w:rsidR="00176B50" w:rsidRDefault="00A11E3A" w:rsidP="00C57EFE">
      <w:pPr>
        <w:jc w:val="center"/>
      </w:pPr>
      <w:r>
        <w:rPr>
          <w:noProof/>
        </w:rPr>
        <w:drawing>
          <wp:inline distT="0" distB="0" distL="0" distR="0" wp14:anchorId="096F4A3D" wp14:editId="6985281B">
            <wp:extent cx="3338754" cy="17830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8753" cy="1799101"/>
                    </a:xfrm>
                    <a:prstGeom prst="rect">
                      <a:avLst/>
                    </a:prstGeom>
                    <a:ln>
                      <a:noFill/>
                    </a:ln>
                    <a:effectLst>
                      <a:softEdge rad="112500"/>
                    </a:effectLst>
                  </pic:spPr>
                </pic:pic>
              </a:graphicData>
            </a:graphic>
          </wp:inline>
        </w:drawing>
      </w:r>
    </w:p>
    <w:p w14:paraId="5F9D3602" w14:textId="77777777" w:rsidR="00C57EFE" w:rsidRDefault="00C57EFE" w:rsidP="00C57EFE">
      <w:pPr>
        <w:jc w:val="center"/>
      </w:pPr>
    </w:p>
    <w:p w14:paraId="2D2DE550" w14:textId="68A7BDAA" w:rsidR="009554EE" w:rsidRDefault="009554EE" w:rsidP="008B3927">
      <w:pPr>
        <w:pStyle w:val="ListParagraph"/>
        <w:numPr>
          <w:ilvl w:val="0"/>
          <w:numId w:val="14"/>
        </w:numPr>
      </w:pPr>
      <w:r>
        <w:t xml:space="preserve">Install </w:t>
      </w:r>
      <w:r w:rsidR="00431835">
        <w:t xml:space="preserve">the </w:t>
      </w:r>
      <w:r>
        <w:t xml:space="preserve">provided nuts and bolts </w:t>
      </w:r>
      <w:proofErr w:type="gramStart"/>
      <w:r>
        <w:t>thru</w:t>
      </w:r>
      <w:proofErr w:type="gramEnd"/>
      <w:r>
        <w:t xml:space="preserve"> holes</w:t>
      </w:r>
      <w:r w:rsidR="006D55DD">
        <w:t xml:space="preserve"> you</w:t>
      </w:r>
      <w:r>
        <w:t xml:space="preserve"> just drilled and </w:t>
      </w:r>
      <w:r w:rsidR="006D55DD">
        <w:t xml:space="preserve">then </w:t>
      </w:r>
      <w:r>
        <w:t>tighten</w:t>
      </w:r>
      <w:r w:rsidR="000466D9">
        <w:t>, you will need to remove the bed side to get the nut</w:t>
      </w:r>
      <w:r w:rsidR="00431835">
        <w:t>s</w:t>
      </w:r>
      <w:r w:rsidR="000466D9">
        <w:t xml:space="preserve"> on </w:t>
      </w:r>
      <w:r w:rsidR="00431835">
        <w:t xml:space="preserve">the </w:t>
      </w:r>
      <w:r w:rsidR="000466D9">
        <w:t>bolt</w:t>
      </w:r>
      <w:r w:rsidR="00431835">
        <w:t>s</w:t>
      </w:r>
      <w:r w:rsidR="000466D9">
        <w:t xml:space="preserve">, </w:t>
      </w:r>
      <w:r w:rsidR="00E7792D">
        <w:t xml:space="preserve">double sided </w:t>
      </w:r>
      <w:r w:rsidR="000466D9">
        <w:t xml:space="preserve">taping the nut to </w:t>
      </w:r>
      <w:r w:rsidR="00C57EFE">
        <w:t xml:space="preserve">the end of </w:t>
      </w:r>
      <w:r w:rsidR="000466D9">
        <w:t xml:space="preserve">your finger will help </w:t>
      </w:r>
      <w:r w:rsidR="00431835">
        <w:t xml:space="preserve">to </w:t>
      </w:r>
      <w:r w:rsidR="000466D9">
        <w:t>get the nut started</w:t>
      </w:r>
      <w:r w:rsidR="00431835">
        <w:t xml:space="preserve"> see pic </w:t>
      </w:r>
      <w:r w:rsidR="00F7007E">
        <w:t xml:space="preserve">below. </w:t>
      </w:r>
      <w:r w:rsidR="00431835">
        <w:t xml:space="preserve">DO NOT OVERTIGHTEN, you don’t want to smash the plastic. </w:t>
      </w:r>
    </w:p>
    <w:p w14:paraId="54C2E7D5" w14:textId="77777777" w:rsidR="00431835" w:rsidRDefault="00431835" w:rsidP="00431835">
      <w:pPr>
        <w:ind w:left="360"/>
        <w:jc w:val="center"/>
      </w:pPr>
    </w:p>
    <w:p w14:paraId="5444B1F1" w14:textId="77777777" w:rsidR="00C57EFE" w:rsidRDefault="00431835" w:rsidP="00431835">
      <w:pPr>
        <w:ind w:left="360"/>
        <w:jc w:val="center"/>
      </w:pPr>
      <w:r>
        <w:rPr>
          <w:noProof/>
        </w:rPr>
        <w:drawing>
          <wp:inline distT="0" distB="0" distL="0" distR="0" wp14:anchorId="791B2736" wp14:editId="21BC2E24">
            <wp:extent cx="2425700" cy="126752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8332" cy="1268903"/>
                    </a:xfrm>
                    <a:prstGeom prst="rect">
                      <a:avLst/>
                    </a:prstGeom>
                    <a:ln>
                      <a:noFill/>
                    </a:ln>
                    <a:effectLst>
                      <a:softEdge rad="112500"/>
                    </a:effectLst>
                  </pic:spPr>
                </pic:pic>
              </a:graphicData>
            </a:graphic>
          </wp:inline>
        </w:drawing>
      </w:r>
    </w:p>
    <w:p w14:paraId="6A6B430A" w14:textId="77777777" w:rsidR="009554EE" w:rsidRDefault="009554EE" w:rsidP="008B3927">
      <w:pPr>
        <w:pStyle w:val="ListParagraph"/>
        <w:numPr>
          <w:ilvl w:val="0"/>
          <w:numId w:val="14"/>
        </w:numPr>
      </w:pPr>
      <w:r>
        <w:t xml:space="preserve">Repeat steps 3 and 4 for </w:t>
      </w:r>
      <w:r w:rsidR="00A124C0">
        <w:t xml:space="preserve">the </w:t>
      </w:r>
      <w:bookmarkStart w:id="0" w:name="_Hlk158454815"/>
      <w:r>
        <w:t>o</w:t>
      </w:r>
      <w:r w:rsidR="000466D9">
        <w:t>pposite</w:t>
      </w:r>
      <w:r>
        <w:t xml:space="preserve"> side</w:t>
      </w:r>
      <w:bookmarkEnd w:id="0"/>
      <w:r w:rsidR="00E55BF8">
        <w:t>.</w:t>
      </w:r>
    </w:p>
    <w:p w14:paraId="2FF7C454" w14:textId="77777777" w:rsidR="00C57EFE" w:rsidRDefault="00C57EFE" w:rsidP="00C57EFE">
      <w:pPr>
        <w:pStyle w:val="ListParagraph"/>
      </w:pPr>
    </w:p>
    <w:p w14:paraId="4F33A15B" w14:textId="17B7B0DA" w:rsidR="009554EE" w:rsidRDefault="009554EE" w:rsidP="00C57EFE">
      <w:pPr>
        <w:pStyle w:val="ListParagraph"/>
        <w:numPr>
          <w:ilvl w:val="0"/>
          <w:numId w:val="14"/>
        </w:numPr>
      </w:pPr>
      <w:r>
        <w:t xml:space="preserve">Tighten </w:t>
      </w:r>
      <w:r w:rsidR="00C57EFE">
        <w:t>the</w:t>
      </w:r>
      <w:r>
        <w:t xml:space="preserve"> </w:t>
      </w:r>
      <w:r w:rsidR="00CF714B">
        <w:t>eight</w:t>
      </w:r>
      <w:r w:rsidR="00C57EFE">
        <w:t xml:space="preserve"> (</w:t>
      </w:r>
      <w:r w:rsidR="00CF714B">
        <w:t>8</w:t>
      </w:r>
      <w:r w:rsidR="00C57EFE">
        <w:t>)</w:t>
      </w:r>
      <w:r>
        <w:t xml:space="preserve"> bolts</w:t>
      </w:r>
      <w:r w:rsidR="00C57EFE">
        <w:t xml:space="preserve"> that were loosely installed </w:t>
      </w:r>
      <w:r w:rsidR="00645CBD">
        <w:t>on</w:t>
      </w:r>
      <w:r w:rsidR="00C57EFE">
        <w:t xml:space="preserve"> the </w:t>
      </w:r>
      <w:r w:rsidR="00C57EFE" w:rsidRPr="00C57EFE">
        <w:t xml:space="preserve">center tire mount bar </w:t>
      </w:r>
      <w:r w:rsidR="00431835">
        <w:t xml:space="preserve">from </w:t>
      </w:r>
      <w:r w:rsidR="00C57EFE">
        <w:t>step 1</w:t>
      </w:r>
      <w:r w:rsidR="00645CBD">
        <w:t xml:space="preserve"> and be sure the bed is closed and latched completely before moving onto step #7. </w:t>
      </w:r>
    </w:p>
    <w:p w14:paraId="6E9E19ED" w14:textId="77777777" w:rsidR="00A94686" w:rsidRDefault="00A94686" w:rsidP="00A94686">
      <w:pPr>
        <w:pStyle w:val="ListParagraph"/>
      </w:pPr>
    </w:p>
    <w:p w14:paraId="17C4014A" w14:textId="4438793B" w:rsidR="0076181C" w:rsidRDefault="00A94686" w:rsidP="0076181C">
      <w:pPr>
        <w:pStyle w:val="ListParagraph"/>
        <w:numPr>
          <w:ilvl w:val="0"/>
          <w:numId w:val="14"/>
        </w:numPr>
        <w:jc w:val="center"/>
      </w:pPr>
      <w:r>
        <w:t xml:space="preserve">Next you will drop the two (2) </w:t>
      </w:r>
      <w:proofErr w:type="gramStart"/>
      <w:r>
        <w:t>lock</w:t>
      </w:r>
      <w:proofErr w:type="gramEnd"/>
      <w:r>
        <w:t xml:space="preserve"> and ride hole spacers down into the 2 most outer lock and ride holes</w:t>
      </w:r>
      <w:r w:rsidR="00F2479E">
        <w:t>, see pic</w:t>
      </w:r>
      <w:r w:rsidR="00306D4D">
        <w:t>s</w:t>
      </w:r>
      <w:r w:rsidR="00F2479E">
        <w:t xml:space="preserve"> </w:t>
      </w:r>
      <w:r w:rsidR="0076181C">
        <w:t>below.</w:t>
      </w:r>
    </w:p>
    <w:p w14:paraId="55724015" w14:textId="77777777" w:rsidR="0076181C" w:rsidRDefault="0076181C" w:rsidP="0076181C">
      <w:pPr>
        <w:pStyle w:val="ListParagraph"/>
      </w:pPr>
    </w:p>
    <w:p w14:paraId="1C867E0A" w14:textId="30135DD3" w:rsidR="00A94686" w:rsidRDefault="00306D4D" w:rsidP="00306D4D">
      <w:pPr>
        <w:pStyle w:val="ListParagraph"/>
        <w:ind w:left="0"/>
        <w:jc w:val="center"/>
      </w:pPr>
      <w:r>
        <w:rPr>
          <w:noProof/>
        </w:rPr>
        <w:drawing>
          <wp:inline distT="0" distB="0" distL="0" distR="0" wp14:anchorId="7203217F" wp14:editId="3F5B87B8">
            <wp:extent cx="1054564" cy="1405890"/>
            <wp:effectExtent l="0" t="0" r="0" b="3810"/>
            <wp:docPr id="1885035210" name="Picture 1" descr="A close 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35210" name="Picture 1" descr="A close up of a machi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817" cy="1431558"/>
                    </a:xfrm>
                    <a:prstGeom prst="rect">
                      <a:avLst/>
                    </a:prstGeom>
                    <a:ln>
                      <a:noFill/>
                    </a:ln>
                    <a:effectLst>
                      <a:softEdge rad="112500"/>
                    </a:effectLst>
                  </pic:spPr>
                </pic:pic>
              </a:graphicData>
            </a:graphic>
          </wp:inline>
        </w:drawing>
      </w:r>
      <w:r w:rsidR="0076181C">
        <w:rPr>
          <w:noProof/>
        </w:rPr>
        <w:drawing>
          <wp:inline distT="0" distB="0" distL="0" distR="0" wp14:anchorId="3846FDF2" wp14:editId="736CB679">
            <wp:extent cx="2120265" cy="1378762"/>
            <wp:effectExtent l="0" t="0" r="0" b="0"/>
            <wp:docPr id="1397106947" name="Picture 1" descr="A close up of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06947" name="Picture 1" descr="A close up of a ca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7228" cy="1389792"/>
                    </a:xfrm>
                    <a:prstGeom prst="rect">
                      <a:avLst/>
                    </a:prstGeom>
                    <a:ln>
                      <a:noFill/>
                    </a:ln>
                    <a:effectLst>
                      <a:softEdge rad="112500"/>
                    </a:effectLst>
                  </pic:spPr>
                </pic:pic>
              </a:graphicData>
            </a:graphic>
          </wp:inline>
        </w:drawing>
      </w:r>
    </w:p>
    <w:p w14:paraId="0AC20DE8" w14:textId="77777777" w:rsidR="006F215F" w:rsidRDefault="006F215F" w:rsidP="006F215F">
      <w:pPr>
        <w:pStyle w:val="ListParagraph"/>
      </w:pPr>
    </w:p>
    <w:p w14:paraId="519C3BB2" w14:textId="14B35964" w:rsidR="006F215F" w:rsidRDefault="00D6484E" w:rsidP="00C57EFE">
      <w:pPr>
        <w:pStyle w:val="ListParagraph"/>
        <w:numPr>
          <w:ilvl w:val="0"/>
          <w:numId w:val="14"/>
        </w:numPr>
      </w:pPr>
      <w:r>
        <w:t xml:space="preserve">You will see </w:t>
      </w:r>
      <w:r w:rsidR="00A94686">
        <w:t>two</w:t>
      </w:r>
      <w:r w:rsidR="00CF714B">
        <w:t xml:space="preserve"> (</w:t>
      </w:r>
      <w:r w:rsidR="00A94686">
        <w:t>2</w:t>
      </w:r>
      <w:r w:rsidR="00CF714B">
        <w:t>)</w:t>
      </w:r>
      <w:r>
        <w:t xml:space="preserve"> tabs welded to </w:t>
      </w:r>
      <w:r w:rsidR="00A94686">
        <w:t xml:space="preserve">both </w:t>
      </w:r>
      <w:r>
        <w:t>front tubes on your rack, these are there so you can bolt yo</w:t>
      </w:r>
      <w:r w:rsidR="008B3A09">
        <w:t xml:space="preserve">ur rack to the </w:t>
      </w:r>
      <w:bookmarkStart w:id="1" w:name="_Hlk158454668"/>
      <w:r w:rsidR="00A94686">
        <w:t>stabilizer brackets</w:t>
      </w:r>
      <w:bookmarkEnd w:id="1"/>
      <w:r w:rsidR="00A94686">
        <w:t xml:space="preserve">. The </w:t>
      </w:r>
      <w:bookmarkStart w:id="2" w:name="_Hlk158467822"/>
      <w:r w:rsidR="00A94686">
        <w:t xml:space="preserve">stabilizer brackets </w:t>
      </w:r>
      <w:bookmarkEnd w:id="2"/>
      <w:r w:rsidR="00A94686">
        <w:t xml:space="preserve">go to the front side of the tabs, </w:t>
      </w:r>
      <w:r w:rsidR="00F2479E">
        <w:t>see pic</w:t>
      </w:r>
      <w:r w:rsidR="0076181C">
        <w:t>s</w:t>
      </w:r>
      <w:r w:rsidR="00F2479E">
        <w:t xml:space="preserve"> below. Use two (2) of the carriage </w:t>
      </w:r>
      <w:r w:rsidR="0079329C">
        <w:t xml:space="preserve">bolts </w:t>
      </w:r>
      <w:r w:rsidR="00F2479E">
        <w:t>and nut</w:t>
      </w:r>
      <w:r w:rsidR="0079329C">
        <w:t>s</w:t>
      </w:r>
      <w:r w:rsidR="00F2479E">
        <w:t xml:space="preserve"> to bolt the stabilizer brackets to the rack and leave them loose for now</w:t>
      </w:r>
      <w:r w:rsidR="0079329C">
        <w:t xml:space="preserve">, </w:t>
      </w:r>
      <w:r w:rsidR="00F2479E">
        <w:t xml:space="preserve">carriage bolt head goes toward front of car and nut goes towards back of car. </w:t>
      </w:r>
      <w:r w:rsidR="0079329C">
        <w:t xml:space="preserve">Now do the same on the </w:t>
      </w:r>
      <w:r w:rsidR="0079329C" w:rsidRPr="0079329C">
        <w:t>opposite side</w:t>
      </w:r>
      <w:r w:rsidR="0079329C">
        <w:t xml:space="preserve">. </w:t>
      </w:r>
      <w:r w:rsidR="0076181C">
        <w:t xml:space="preserve">Next you will run the 5” long carriage bolts through the </w:t>
      </w:r>
      <w:r w:rsidR="0076181C" w:rsidRPr="0076181C">
        <w:t>stabilizer brackets</w:t>
      </w:r>
      <w:r w:rsidR="0076181C">
        <w:t xml:space="preserve">, down through the </w:t>
      </w:r>
      <w:r w:rsidR="0076181C" w:rsidRPr="0076181C">
        <w:t>lock and ride hole spacers</w:t>
      </w:r>
      <w:r w:rsidR="0076181C">
        <w:t xml:space="preserve"> and out the bottom of the lock and ride holes, be sure the recessed are in the</w:t>
      </w:r>
      <w:r w:rsidR="007B3AD2" w:rsidRPr="007B3AD2">
        <w:t xml:space="preserve"> lock and ride hole spacers</w:t>
      </w:r>
      <w:r w:rsidR="007B3AD2">
        <w:t xml:space="preserve"> aligns with the carriage bolts shoulder and finally</w:t>
      </w:r>
      <w:r w:rsidR="0076181C">
        <w:t xml:space="preserve"> install the supplied cup washer as shown in the pic below along with the nut and tighten everything up</w:t>
      </w:r>
      <w:r w:rsidR="00696853">
        <w:t>,</w:t>
      </w:r>
      <w:r w:rsidR="00696853" w:rsidRPr="00696853">
        <w:t xml:space="preserve"> </w:t>
      </w:r>
      <w:r w:rsidR="00696853" w:rsidRPr="00696853">
        <w:t>DO NOT OVERTIGHTEN</w:t>
      </w:r>
      <w:r w:rsidR="00696853">
        <w:t xml:space="preserve"> or you could break the plastic! </w:t>
      </w:r>
    </w:p>
    <w:p w14:paraId="7AF2ACEF" w14:textId="77777777" w:rsidR="00F2479E" w:rsidRDefault="00F2479E" w:rsidP="00F2479E">
      <w:pPr>
        <w:pStyle w:val="ListParagraph"/>
      </w:pPr>
    </w:p>
    <w:p w14:paraId="4C5F3149" w14:textId="77777777" w:rsidR="00F2479E" w:rsidRDefault="00F2479E" w:rsidP="0076181C">
      <w:pPr>
        <w:pStyle w:val="ListParagraph"/>
      </w:pPr>
    </w:p>
    <w:p w14:paraId="71AB0144" w14:textId="77777777" w:rsidR="008B3A09" w:rsidRDefault="008B3A09" w:rsidP="00B20CBD">
      <w:pPr>
        <w:pStyle w:val="ListParagraph"/>
        <w:rPr>
          <w:b/>
          <w:u w:val="single"/>
        </w:rPr>
      </w:pPr>
    </w:p>
    <w:p w14:paraId="485C733B" w14:textId="469C55B3" w:rsidR="00D6484E" w:rsidRDefault="0076181C" w:rsidP="00645CBD">
      <w:pPr>
        <w:pStyle w:val="ListParagraph"/>
        <w:jc w:val="center"/>
      </w:pPr>
      <w:r>
        <w:rPr>
          <w:noProof/>
        </w:rPr>
        <w:drawing>
          <wp:inline distT="0" distB="0" distL="0" distR="0" wp14:anchorId="76908D6A" wp14:editId="2E72567D">
            <wp:extent cx="1431925" cy="1909234"/>
            <wp:effectExtent l="0" t="0" r="0" b="0"/>
            <wp:docPr id="4" name="Picture 4" descr="A black pole with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pole with a red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4136" cy="1912183"/>
                    </a:xfrm>
                    <a:prstGeom prst="rect">
                      <a:avLst/>
                    </a:prstGeom>
                    <a:ln>
                      <a:noFill/>
                    </a:ln>
                    <a:effectLst>
                      <a:softEdge rad="112500"/>
                    </a:effectLst>
                  </pic:spPr>
                </pic:pic>
              </a:graphicData>
            </a:graphic>
          </wp:inline>
        </w:drawing>
      </w:r>
      <w:r w:rsidR="00A94686">
        <w:rPr>
          <w:noProof/>
        </w:rPr>
        <w:drawing>
          <wp:inline distT="0" distB="0" distL="0" distR="0" wp14:anchorId="079F09E5" wp14:editId="4693C827">
            <wp:extent cx="2005825" cy="190341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5825" cy="1903414"/>
                    </a:xfrm>
                    <a:prstGeom prst="rect">
                      <a:avLst/>
                    </a:prstGeom>
                    <a:ln>
                      <a:noFill/>
                    </a:ln>
                    <a:effectLst>
                      <a:softEdge rad="112500"/>
                    </a:effectLst>
                  </pic:spPr>
                </pic:pic>
              </a:graphicData>
            </a:graphic>
          </wp:inline>
        </w:drawing>
      </w:r>
      <w:r w:rsidR="005B0E32">
        <w:rPr>
          <w:noProof/>
        </w:rPr>
        <w:drawing>
          <wp:inline distT="0" distB="0" distL="0" distR="0" wp14:anchorId="4C44E467" wp14:editId="0C557C72">
            <wp:extent cx="1463040" cy="1950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3137" cy="1950849"/>
                    </a:xfrm>
                    <a:prstGeom prst="rect">
                      <a:avLst/>
                    </a:prstGeom>
                    <a:ln>
                      <a:noFill/>
                    </a:ln>
                    <a:effectLst>
                      <a:softEdge rad="112500"/>
                    </a:effectLst>
                  </pic:spPr>
                </pic:pic>
              </a:graphicData>
            </a:graphic>
          </wp:inline>
        </w:drawing>
      </w:r>
    </w:p>
    <w:p w14:paraId="1DBD7D12" w14:textId="77777777" w:rsidR="00DA6A46" w:rsidRDefault="00DA6A46" w:rsidP="00645CBD">
      <w:pPr>
        <w:pStyle w:val="ListParagraph"/>
        <w:jc w:val="center"/>
      </w:pPr>
    </w:p>
    <w:p w14:paraId="3D3822D6" w14:textId="77777777" w:rsidR="00DA6A46" w:rsidRDefault="00DA6A46" w:rsidP="00645CBD">
      <w:pPr>
        <w:pStyle w:val="ListParagraph"/>
        <w:jc w:val="center"/>
      </w:pPr>
    </w:p>
    <w:p w14:paraId="2D9D51F2" w14:textId="77777777" w:rsidR="00B01A4E" w:rsidRPr="00B01A4E" w:rsidRDefault="00DA6A46" w:rsidP="005B0E32">
      <w:pPr>
        <w:pStyle w:val="ListParagraph"/>
        <w:ind w:left="1080"/>
        <w:jc w:val="center"/>
        <w:rPr>
          <w:b/>
          <w:u w:val="single"/>
        </w:rPr>
      </w:pPr>
      <w:r>
        <w:rPr>
          <w:b/>
          <w:u w:val="single"/>
        </w:rPr>
        <w:t>*</w:t>
      </w:r>
      <w:r w:rsidR="00B01A4E" w:rsidRPr="00B01A4E">
        <w:rPr>
          <w:b/>
          <w:u w:val="single"/>
        </w:rPr>
        <w:t>After rack has been installed use caution when tipping bed due to the added weight!</w:t>
      </w:r>
    </w:p>
    <w:p w14:paraId="075D8177" w14:textId="77777777" w:rsidR="00B01A4E" w:rsidRDefault="00B01A4E" w:rsidP="00645CBD">
      <w:pPr>
        <w:pStyle w:val="ListParagraph"/>
        <w:jc w:val="center"/>
      </w:pPr>
    </w:p>
    <w:p w14:paraId="293C6FD3" w14:textId="5F7B4453" w:rsidR="00A124C0" w:rsidRDefault="00A124C0" w:rsidP="005B0E32">
      <w:pPr>
        <w:jc w:val="center"/>
      </w:pPr>
      <w:r>
        <w:t>Thank you for your order!  We greatly appreciate your business.  Your satisfaction is very important to us.  If for any reason you are not satisfied, please contact us so that we can resolve any issues that you may have.</w:t>
      </w:r>
    </w:p>
    <w:p w14:paraId="5F83E03A" w14:textId="68B090E4" w:rsidR="00A124C0" w:rsidRDefault="00A124C0" w:rsidP="005B0E32">
      <w:pPr>
        <w:jc w:val="center"/>
      </w:pPr>
      <w:r>
        <w:t xml:space="preserve">We have taken great care to manufacture, pack and ship your order as quickly and professionally as possible.  When you are happy with your order, please let others know by leaving us </w:t>
      </w:r>
      <w:r w:rsidR="00DA6A46">
        <w:t xml:space="preserve">a </w:t>
      </w:r>
      <w:proofErr w:type="gramStart"/>
      <w:r w:rsidR="00DA6A46">
        <w:t>5 star</w:t>
      </w:r>
      <w:proofErr w:type="gramEnd"/>
      <w:r w:rsidR="00DA6A46">
        <w:t xml:space="preserve"> rating on our website, </w:t>
      </w:r>
      <w:r>
        <w:t>positive feedback on eBay, com</w:t>
      </w:r>
      <w:r w:rsidR="00DA6A46">
        <w:t xml:space="preserve">menting on our Facebook page or </w:t>
      </w:r>
      <w:r>
        <w:t xml:space="preserve">posting on the </w:t>
      </w:r>
      <w:r w:rsidR="00DA6A46">
        <w:t xml:space="preserve">Polaris General </w:t>
      </w:r>
      <w:r>
        <w:t xml:space="preserve">forum and Facebook groups.  This lets us know that you, our valued </w:t>
      </w:r>
      <w:proofErr w:type="gramStart"/>
      <w:r>
        <w:t>customers</w:t>
      </w:r>
      <w:proofErr w:type="gramEnd"/>
      <w:r>
        <w:t xml:space="preserve"> are happy w</w:t>
      </w:r>
      <w:r w:rsidR="00DA6A46">
        <w:t xml:space="preserve">ith our product and </w:t>
      </w:r>
      <w:proofErr w:type="gramStart"/>
      <w:r w:rsidR="00DA6A46">
        <w:t>services</w:t>
      </w:r>
      <w:proofErr w:type="gramEnd"/>
      <w:r w:rsidR="00DA6A46">
        <w:t xml:space="preserve"> and t</w:t>
      </w:r>
      <w:r>
        <w:t xml:space="preserve">his also helps others in making the right decisions on whom to </w:t>
      </w:r>
      <w:r w:rsidR="00DA6A46">
        <w:t>buy</w:t>
      </w:r>
      <w:r>
        <w:t xml:space="preserve"> from.</w:t>
      </w:r>
    </w:p>
    <w:p w14:paraId="58B37855" w14:textId="77777777" w:rsidR="005B0E32" w:rsidRDefault="005B0E32" w:rsidP="005B0E32">
      <w:pPr>
        <w:jc w:val="center"/>
      </w:pPr>
    </w:p>
    <w:p w14:paraId="613DEB82" w14:textId="77777777" w:rsidR="00A124C0" w:rsidRDefault="00B20CBD" w:rsidP="00B20CBD">
      <w:pPr>
        <w:jc w:val="center"/>
      </w:pPr>
      <w:r>
        <w:t>Web – www.bsfabutv.com</w:t>
      </w:r>
    </w:p>
    <w:p w14:paraId="1F80BD49" w14:textId="77777777" w:rsidR="00A124C0" w:rsidRDefault="00A124C0" w:rsidP="00B20CBD">
      <w:pPr>
        <w:jc w:val="center"/>
      </w:pPr>
      <w:r>
        <w:t xml:space="preserve">Email – </w:t>
      </w:r>
      <w:hyperlink r:id="rId14" w:history="1">
        <w:r w:rsidR="00B20CBD" w:rsidRPr="0055539A">
          <w:rPr>
            <w:rStyle w:val="Hyperlink"/>
          </w:rPr>
          <w:t>info@bsfabutv.com</w:t>
        </w:r>
      </w:hyperlink>
    </w:p>
    <w:p w14:paraId="28EA51F1" w14:textId="77777777" w:rsidR="00B20CBD" w:rsidRDefault="00B20CBD" w:rsidP="00B20CBD">
      <w:pPr>
        <w:jc w:val="center"/>
      </w:pPr>
      <w:r w:rsidRPr="00B20CBD">
        <w:t>Phone – 602-577-0460</w:t>
      </w:r>
    </w:p>
    <w:p w14:paraId="40565BC6" w14:textId="77777777" w:rsidR="00A124C0" w:rsidRDefault="00A124C0" w:rsidP="00A200C7">
      <w:r>
        <w:t xml:space="preserve">                          </w:t>
      </w:r>
    </w:p>
    <w:sectPr w:rsidR="00A124C0" w:rsidSect="00E827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F4B"/>
    <w:multiLevelType w:val="hybridMultilevel"/>
    <w:tmpl w:val="AF92F244"/>
    <w:lvl w:ilvl="0" w:tplc="BE229D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A1666"/>
    <w:multiLevelType w:val="hybridMultilevel"/>
    <w:tmpl w:val="9EB8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23703"/>
    <w:multiLevelType w:val="hybridMultilevel"/>
    <w:tmpl w:val="9754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4224A"/>
    <w:multiLevelType w:val="hybridMultilevel"/>
    <w:tmpl w:val="3D94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036"/>
    <w:multiLevelType w:val="hybridMultilevel"/>
    <w:tmpl w:val="D306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D27CB"/>
    <w:multiLevelType w:val="hybridMultilevel"/>
    <w:tmpl w:val="94A6088C"/>
    <w:lvl w:ilvl="0" w:tplc="894CC23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8430B5"/>
    <w:multiLevelType w:val="hybridMultilevel"/>
    <w:tmpl w:val="B2F05478"/>
    <w:lvl w:ilvl="0" w:tplc="A4060D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12E80"/>
    <w:multiLevelType w:val="hybridMultilevel"/>
    <w:tmpl w:val="3C96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019BE"/>
    <w:multiLevelType w:val="hybridMultilevel"/>
    <w:tmpl w:val="7DB2B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45803"/>
    <w:multiLevelType w:val="hybridMultilevel"/>
    <w:tmpl w:val="7FC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742C7"/>
    <w:multiLevelType w:val="hybridMultilevel"/>
    <w:tmpl w:val="3666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A127A"/>
    <w:multiLevelType w:val="hybridMultilevel"/>
    <w:tmpl w:val="CC52FB82"/>
    <w:lvl w:ilvl="0" w:tplc="827403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C6DB5"/>
    <w:multiLevelType w:val="hybridMultilevel"/>
    <w:tmpl w:val="ED3E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3360F"/>
    <w:multiLevelType w:val="hybridMultilevel"/>
    <w:tmpl w:val="1FF8B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D473A"/>
    <w:multiLevelType w:val="hybridMultilevel"/>
    <w:tmpl w:val="85BE6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AB60D6"/>
    <w:multiLevelType w:val="hybridMultilevel"/>
    <w:tmpl w:val="8198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9C1F09"/>
    <w:multiLevelType w:val="hybridMultilevel"/>
    <w:tmpl w:val="C2C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5414C"/>
    <w:multiLevelType w:val="hybridMultilevel"/>
    <w:tmpl w:val="A15850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497343">
    <w:abstractNumId w:val="11"/>
  </w:num>
  <w:num w:numId="2" w16cid:durableId="1002203103">
    <w:abstractNumId w:val="16"/>
  </w:num>
  <w:num w:numId="3" w16cid:durableId="1350596382">
    <w:abstractNumId w:val="13"/>
  </w:num>
  <w:num w:numId="4" w16cid:durableId="609513332">
    <w:abstractNumId w:val="1"/>
  </w:num>
  <w:num w:numId="5" w16cid:durableId="588737026">
    <w:abstractNumId w:val="15"/>
  </w:num>
  <w:num w:numId="6" w16cid:durableId="986514341">
    <w:abstractNumId w:val="2"/>
  </w:num>
  <w:num w:numId="7" w16cid:durableId="731731907">
    <w:abstractNumId w:val="10"/>
  </w:num>
  <w:num w:numId="8" w16cid:durableId="238753500">
    <w:abstractNumId w:val="12"/>
  </w:num>
  <w:num w:numId="9" w16cid:durableId="224412973">
    <w:abstractNumId w:val="14"/>
  </w:num>
  <w:num w:numId="10" w16cid:durableId="1025593335">
    <w:abstractNumId w:val="7"/>
  </w:num>
  <w:num w:numId="11" w16cid:durableId="1027801969">
    <w:abstractNumId w:val="4"/>
  </w:num>
  <w:num w:numId="12" w16cid:durableId="1497647584">
    <w:abstractNumId w:val="8"/>
  </w:num>
  <w:num w:numId="13" w16cid:durableId="371538471">
    <w:abstractNumId w:val="9"/>
  </w:num>
  <w:num w:numId="14" w16cid:durableId="588543788">
    <w:abstractNumId w:val="17"/>
  </w:num>
  <w:num w:numId="15" w16cid:durableId="1860242058">
    <w:abstractNumId w:val="3"/>
  </w:num>
  <w:num w:numId="16" w16cid:durableId="1405758046">
    <w:abstractNumId w:val="6"/>
  </w:num>
  <w:num w:numId="17" w16cid:durableId="1483040994">
    <w:abstractNumId w:val="0"/>
  </w:num>
  <w:num w:numId="18" w16cid:durableId="1811094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9F"/>
    <w:rsid w:val="00042A75"/>
    <w:rsid w:val="000466D9"/>
    <w:rsid w:val="00075EEC"/>
    <w:rsid w:val="00080EE7"/>
    <w:rsid w:val="000E1ED4"/>
    <w:rsid w:val="00100D61"/>
    <w:rsid w:val="00112F96"/>
    <w:rsid w:val="001204A8"/>
    <w:rsid w:val="001238EB"/>
    <w:rsid w:val="001547EA"/>
    <w:rsid w:val="0015592C"/>
    <w:rsid w:val="00176B50"/>
    <w:rsid w:val="001966C3"/>
    <w:rsid w:val="00196AFB"/>
    <w:rsid w:val="001C2194"/>
    <w:rsid w:val="001D4F6B"/>
    <w:rsid w:val="001F7609"/>
    <w:rsid w:val="002009BF"/>
    <w:rsid w:val="00240FFE"/>
    <w:rsid w:val="0029016F"/>
    <w:rsid w:val="002916A2"/>
    <w:rsid w:val="002944F3"/>
    <w:rsid w:val="002B2A5B"/>
    <w:rsid w:val="002B6707"/>
    <w:rsid w:val="002C4B18"/>
    <w:rsid w:val="002D7B26"/>
    <w:rsid w:val="00306D4D"/>
    <w:rsid w:val="00313B3D"/>
    <w:rsid w:val="00366E11"/>
    <w:rsid w:val="003717A7"/>
    <w:rsid w:val="003B5018"/>
    <w:rsid w:val="003C25B4"/>
    <w:rsid w:val="003C4C2D"/>
    <w:rsid w:val="00431835"/>
    <w:rsid w:val="00440320"/>
    <w:rsid w:val="00442074"/>
    <w:rsid w:val="004C022F"/>
    <w:rsid w:val="004D738C"/>
    <w:rsid w:val="004E3507"/>
    <w:rsid w:val="004F1905"/>
    <w:rsid w:val="00514C4C"/>
    <w:rsid w:val="00573F52"/>
    <w:rsid w:val="005868FD"/>
    <w:rsid w:val="005A3D7B"/>
    <w:rsid w:val="005B0E32"/>
    <w:rsid w:val="005B639F"/>
    <w:rsid w:val="005E1DD4"/>
    <w:rsid w:val="00601701"/>
    <w:rsid w:val="00611C88"/>
    <w:rsid w:val="00645CBD"/>
    <w:rsid w:val="00696853"/>
    <w:rsid w:val="006A2425"/>
    <w:rsid w:val="006D55DD"/>
    <w:rsid w:val="006F215F"/>
    <w:rsid w:val="006F49C9"/>
    <w:rsid w:val="00706753"/>
    <w:rsid w:val="00751357"/>
    <w:rsid w:val="00755983"/>
    <w:rsid w:val="0076181C"/>
    <w:rsid w:val="0079329C"/>
    <w:rsid w:val="007A448E"/>
    <w:rsid w:val="007B3AD2"/>
    <w:rsid w:val="007C0D83"/>
    <w:rsid w:val="007C1DA4"/>
    <w:rsid w:val="007C4A44"/>
    <w:rsid w:val="007D51C5"/>
    <w:rsid w:val="007D708A"/>
    <w:rsid w:val="007E577F"/>
    <w:rsid w:val="007F1721"/>
    <w:rsid w:val="0084412D"/>
    <w:rsid w:val="00862223"/>
    <w:rsid w:val="008A18D5"/>
    <w:rsid w:val="008B3927"/>
    <w:rsid w:val="008B3A09"/>
    <w:rsid w:val="008E3B00"/>
    <w:rsid w:val="008F18D0"/>
    <w:rsid w:val="00946E87"/>
    <w:rsid w:val="009554EE"/>
    <w:rsid w:val="00957B09"/>
    <w:rsid w:val="009B1FB6"/>
    <w:rsid w:val="009C6F4B"/>
    <w:rsid w:val="009F2B5E"/>
    <w:rsid w:val="00A11E3A"/>
    <w:rsid w:val="00A124C0"/>
    <w:rsid w:val="00A16112"/>
    <w:rsid w:val="00A16F9E"/>
    <w:rsid w:val="00A200C7"/>
    <w:rsid w:val="00A34CAD"/>
    <w:rsid w:val="00A61888"/>
    <w:rsid w:val="00A71F0E"/>
    <w:rsid w:val="00A8796F"/>
    <w:rsid w:val="00A94686"/>
    <w:rsid w:val="00A95E75"/>
    <w:rsid w:val="00AB58DF"/>
    <w:rsid w:val="00AC017F"/>
    <w:rsid w:val="00AC4F83"/>
    <w:rsid w:val="00AC51E7"/>
    <w:rsid w:val="00AC760B"/>
    <w:rsid w:val="00AD72A0"/>
    <w:rsid w:val="00AE3D8F"/>
    <w:rsid w:val="00B01A4E"/>
    <w:rsid w:val="00B13D41"/>
    <w:rsid w:val="00B20CBD"/>
    <w:rsid w:val="00B80B9D"/>
    <w:rsid w:val="00BE1485"/>
    <w:rsid w:val="00BE61FE"/>
    <w:rsid w:val="00C06BA8"/>
    <w:rsid w:val="00C304CB"/>
    <w:rsid w:val="00C31919"/>
    <w:rsid w:val="00C31B37"/>
    <w:rsid w:val="00C41160"/>
    <w:rsid w:val="00C462E8"/>
    <w:rsid w:val="00C57EFE"/>
    <w:rsid w:val="00C62597"/>
    <w:rsid w:val="00CD101B"/>
    <w:rsid w:val="00CD6AE3"/>
    <w:rsid w:val="00CD6FB6"/>
    <w:rsid w:val="00CF714B"/>
    <w:rsid w:val="00D06686"/>
    <w:rsid w:val="00D21E7C"/>
    <w:rsid w:val="00D4465B"/>
    <w:rsid w:val="00D52312"/>
    <w:rsid w:val="00D6484E"/>
    <w:rsid w:val="00D65D2A"/>
    <w:rsid w:val="00DA6A46"/>
    <w:rsid w:val="00DB3CEF"/>
    <w:rsid w:val="00DB75FD"/>
    <w:rsid w:val="00DC719F"/>
    <w:rsid w:val="00DD0AA6"/>
    <w:rsid w:val="00DF62E7"/>
    <w:rsid w:val="00E131C6"/>
    <w:rsid w:val="00E164D8"/>
    <w:rsid w:val="00E25D30"/>
    <w:rsid w:val="00E37790"/>
    <w:rsid w:val="00E51C9C"/>
    <w:rsid w:val="00E55BF8"/>
    <w:rsid w:val="00E7792D"/>
    <w:rsid w:val="00E8276A"/>
    <w:rsid w:val="00EA37DE"/>
    <w:rsid w:val="00EC68B9"/>
    <w:rsid w:val="00F209E1"/>
    <w:rsid w:val="00F2479E"/>
    <w:rsid w:val="00F33CF2"/>
    <w:rsid w:val="00F61FC7"/>
    <w:rsid w:val="00F7007E"/>
    <w:rsid w:val="00F97AF5"/>
    <w:rsid w:val="00FA187A"/>
    <w:rsid w:val="00FA1D73"/>
    <w:rsid w:val="00FE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E738"/>
  <w15:docId w15:val="{0D894DFB-B8FC-4EF7-ABA2-BD099C17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12"/>
    <w:pPr>
      <w:ind w:left="720"/>
      <w:contextualSpacing/>
    </w:pPr>
  </w:style>
  <w:style w:type="character" w:styleId="Hyperlink">
    <w:name w:val="Hyperlink"/>
    <w:basedOn w:val="DefaultParagraphFont"/>
    <w:uiPriority w:val="99"/>
    <w:unhideWhenUsed/>
    <w:rsid w:val="003717A7"/>
    <w:rPr>
      <w:color w:val="0563C1" w:themeColor="hyperlink"/>
      <w:u w:val="single"/>
    </w:rPr>
  </w:style>
  <w:style w:type="paragraph" w:styleId="BalloonText">
    <w:name w:val="Balloon Text"/>
    <w:basedOn w:val="Normal"/>
    <w:link w:val="BalloonTextChar"/>
    <w:uiPriority w:val="99"/>
    <w:semiHidden/>
    <w:unhideWhenUsed/>
    <w:rsid w:val="00176B50"/>
    <w:rPr>
      <w:rFonts w:ascii="Tahoma" w:hAnsi="Tahoma" w:cs="Tahoma"/>
      <w:sz w:val="16"/>
      <w:szCs w:val="16"/>
    </w:rPr>
  </w:style>
  <w:style w:type="character" w:customStyle="1" w:styleId="BalloonTextChar">
    <w:name w:val="Balloon Text Char"/>
    <w:basedOn w:val="DefaultParagraphFont"/>
    <w:link w:val="BalloonText"/>
    <w:uiPriority w:val="99"/>
    <w:semiHidden/>
    <w:rsid w:val="00176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info@bsfab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C1A8-8705-40D2-A16C-9195B0C4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MCNEIL, DERRICK G</dc:creator>
  <cp:lastModifiedBy>Info B's Fab UTV</cp:lastModifiedBy>
  <cp:revision>4</cp:revision>
  <cp:lastPrinted>2022-03-24T04:02:00Z</cp:lastPrinted>
  <dcterms:created xsi:type="dcterms:W3CDTF">2024-02-10T21:35:00Z</dcterms:created>
  <dcterms:modified xsi:type="dcterms:W3CDTF">2024-02-17T01:33:00Z</dcterms:modified>
</cp:coreProperties>
</file>